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E508" w14:textId="77777777" w:rsidR="00B1472E" w:rsidRDefault="00B1472E">
      <w:pPr>
        <w:jc w:val="left"/>
        <w:rPr>
          <w:b/>
          <w:sz w:val="36"/>
          <w:szCs w:val="36"/>
        </w:rPr>
      </w:pPr>
      <w:bookmarkStart w:id="0" w:name="_heading=h.gjdgxs" w:colFirst="0" w:colLast="0"/>
      <w:bookmarkEnd w:id="0"/>
    </w:p>
    <w:p w14:paraId="14C616EF" w14:textId="77777777" w:rsidR="00B1472E" w:rsidRDefault="001040ED">
      <w:pPr>
        <w:keepNext/>
        <w:jc w:val="left"/>
        <w:rPr>
          <w:b/>
          <w:sz w:val="36"/>
          <w:szCs w:val="36"/>
        </w:rPr>
      </w:pPr>
      <w:r>
        <w:rPr>
          <w:b/>
          <w:sz w:val="36"/>
          <w:szCs w:val="36"/>
        </w:rPr>
        <w:t>Call-Off Schedule 15 (Call-Off Contract Management)</w:t>
      </w:r>
    </w:p>
    <w:p w14:paraId="0E6A9D0D" w14:textId="77777777" w:rsidR="00B1472E" w:rsidRDefault="00B1472E">
      <w:pPr>
        <w:keepNext/>
        <w:jc w:val="left"/>
        <w:rPr>
          <w:b/>
          <w:smallCaps/>
          <w:sz w:val="24"/>
          <w:szCs w:val="24"/>
        </w:rPr>
      </w:pPr>
    </w:p>
    <w:p w14:paraId="2B17C77A" w14:textId="77777777" w:rsidR="00B1472E" w:rsidRDefault="001040E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Definitions</w:t>
      </w:r>
    </w:p>
    <w:p w14:paraId="4A4C5F4C" w14:textId="77777777" w:rsidR="00B1472E" w:rsidRDefault="001040ED">
      <w:pPr>
        <w:pStyle w:val="Heading2"/>
        <w:numPr>
          <w:ilvl w:val="1"/>
          <w:numId w:val="1"/>
        </w:numPr>
        <w:spacing w:before="0" w:after="240"/>
        <w:ind w:left="720" w:hanging="360"/>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8"/>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B1472E" w14:paraId="01986FE5" w14:textId="77777777">
        <w:trPr>
          <w:trHeight w:val="990"/>
        </w:trPr>
        <w:tc>
          <w:tcPr>
            <w:tcW w:w="2739" w:type="dxa"/>
          </w:tcPr>
          <w:p w14:paraId="6EF0C77D" w14:textId="77777777" w:rsidR="00B1472E" w:rsidRDefault="001040ED">
            <w:pPr>
              <w:spacing w:after="120" w:line="276" w:lineRule="auto"/>
              <w:ind w:left="720" w:hanging="720"/>
              <w:jc w:val="center"/>
              <w:rPr>
                <w:b/>
                <w:sz w:val="24"/>
                <w:szCs w:val="24"/>
              </w:rPr>
            </w:pPr>
            <w:r>
              <w:rPr>
                <w:b/>
                <w:sz w:val="24"/>
                <w:szCs w:val="24"/>
              </w:rPr>
              <w:t>"Operational Board"</w:t>
            </w:r>
          </w:p>
        </w:tc>
        <w:tc>
          <w:tcPr>
            <w:tcW w:w="6170" w:type="dxa"/>
          </w:tcPr>
          <w:p w14:paraId="2622014B" w14:textId="77777777" w:rsidR="00B1472E" w:rsidRDefault="001040ED">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B1472E" w14:paraId="70C89E35" w14:textId="77777777">
        <w:trPr>
          <w:trHeight w:val="990"/>
        </w:trPr>
        <w:tc>
          <w:tcPr>
            <w:tcW w:w="2739" w:type="dxa"/>
          </w:tcPr>
          <w:p w14:paraId="500948E8" w14:textId="77777777" w:rsidR="00B1472E" w:rsidRDefault="001040ED">
            <w:pPr>
              <w:spacing w:after="120" w:line="276" w:lineRule="auto"/>
              <w:ind w:left="720" w:hanging="720"/>
              <w:jc w:val="center"/>
              <w:rPr>
                <w:b/>
                <w:sz w:val="24"/>
                <w:szCs w:val="24"/>
              </w:rPr>
            </w:pPr>
            <w:r>
              <w:rPr>
                <w:b/>
                <w:sz w:val="24"/>
                <w:szCs w:val="24"/>
              </w:rPr>
              <w:t>"Contract Manager"</w:t>
            </w:r>
          </w:p>
        </w:tc>
        <w:tc>
          <w:tcPr>
            <w:tcW w:w="6170" w:type="dxa"/>
          </w:tcPr>
          <w:p w14:paraId="0F3EC646" w14:textId="77777777" w:rsidR="00B1472E" w:rsidRDefault="001040ED">
            <w:pPr>
              <w:tabs>
                <w:tab w:val="left" w:pos="-9"/>
              </w:tabs>
              <w:spacing w:line="276" w:lineRule="auto"/>
              <w:ind w:left="720" w:hanging="360"/>
              <w:jc w:val="left"/>
              <w:rPr>
                <w:sz w:val="24"/>
                <w:szCs w:val="24"/>
              </w:rPr>
            </w:pPr>
            <w:r>
              <w:rPr>
                <w:sz w:val="24"/>
                <w:szCs w:val="24"/>
              </w:rPr>
              <w:t>the manager appointed in accordance with paragraph 2.1 of this Schedule;</w:t>
            </w:r>
          </w:p>
          <w:p w14:paraId="76493023" w14:textId="77777777" w:rsidR="00B1472E" w:rsidRDefault="00B1472E">
            <w:pPr>
              <w:tabs>
                <w:tab w:val="left" w:pos="-9"/>
              </w:tabs>
              <w:spacing w:line="276" w:lineRule="auto"/>
              <w:ind w:left="720" w:hanging="360"/>
              <w:jc w:val="left"/>
              <w:rPr>
                <w:sz w:val="24"/>
                <w:szCs w:val="24"/>
              </w:rPr>
            </w:pPr>
          </w:p>
        </w:tc>
      </w:tr>
    </w:tbl>
    <w:p w14:paraId="5B6A3BE2" w14:textId="77777777" w:rsidR="00B1472E" w:rsidRDefault="00B1472E">
      <w:pPr>
        <w:tabs>
          <w:tab w:val="left" w:pos="1559"/>
          <w:tab w:val="left" w:pos="2268"/>
          <w:tab w:val="left" w:pos="2977"/>
          <w:tab w:val="left" w:pos="3686"/>
          <w:tab w:val="left" w:pos="4394"/>
          <w:tab w:val="right" w:pos="8789"/>
        </w:tabs>
        <w:spacing w:after="240"/>
        <w:ind w:left="720"/>
        <w:jc w:val="left"/>
        <w:rPr>
          <w:b/>
          <w:sz w:val="24"/>
          <w:szCs w:val="24"/>
        </w:rPr>
      </w:pPr>
    </w:p>
    <w:p w14:paraId="158824D8" w14:textId="77777777" w:rsidR="00B1472E" w:rsidRDefault="001040E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Contract Management</w:t>
      </w:r>
    </w:p>
    <w:p w14:paraId="22FA40D9"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Contract</w:t>
      </w:r>
      <w:r>
        <w:rPr>
          <w:rFonts w:ascii="Arial" w:eastAsia="Arial" w:hAnsi="Arial" w:cs="Arial"/>
          <w:sz w:val="28"/>
          <w:szCs w:val="28"/>
        </w:rPr>
        <w:t xml:space="preserve"> </w:t>
      </w:r>
      <w:r>
        <w:rPr>
          <w:rFonts w:ascii="Arial" w:eastAsia="Arial" w:hAnsi="Arial" w:cs="Arial"/>
          <w:sz w:val="24"/>
          <w:szCs w:val="24"/>
        </w:rPr>
        <w:t>Manager for the purposes of this Contract through whom the provision of the Service</w:t>
      </w:r>
      <w:r>
        <w:rPr>
          <w:rFonts w:ascii="Arial" w:eastAsia="Arial" w:hAnsi="Arial" w:cs="Arial"/>
          <w:sz w:val="24"/>
          <w:szCs w:val="24"/>
        </w:rPr>
        <w:t>s and the Deliverables shall be managed day-to-day.</w:t>
      </w:r>
    </w:p>
    <w:p w14:paraId="75967828"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bookmarkStart w:id="2" w:name="_heading=h.2et92p0" w:colFirst="0" w:colLast="0"/>
      <w:bookmarkEnd w:id="2"/>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288C80A2"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w:t>
      </w:r>
      <w:r>
        <w:rPr>
          <w:rFonts w:ascii="Arial" w:eastAsia="Arial" w:hAnsi="Arial" w:cs="Arial"/>
          <w:sz w:val="24"/>
          <w:szCs w:val="24"/>
        </w:rPr>
        <w:t>e boards specified as set out in the Annex to this Schedule.</w:t>
      </w:r>
    </w:p>
    <w:p w14:paraId="312F821F" w14:textId="77777777" w:rsidR="00B1472E" w:rsidRDefault="001040E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069FACBE" w14:textId="77777777" w:rsidR="00B1472E" w:rsidRDefault="001040E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36B2A175" w14:textId="77777777" w:rsidR="00B1472E" w:rsidRDefault="001040E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7DE8D453" w14:textId="77777777" w:rsidR="00B1472E" w:rsidRDefault="001040ED">
      <w:pPr>
        <w:pStyle w:val="Heading3"/>
        <w:numPr>
          <w:ilvl w:val="2"/>
          <w:numId w:val="1"/>
        </w:numPr>
        <w:jc w:val="left"/>
        <w:rPr>
          <w:rFonts w:ascii="Arial" w:eastAsia="Arial" w:hAnsi="Arial" w:cs="Arial"/>
          <w:sz w:val="24"/>
          <w:szCs w:val="24"/>
        </w:rPr>
      </w:pPr>
      <w:r>
        <w:rPr>
          <w:rFonts w:ascii="Arial" w:eastAsia="Arial" w:hAnsi="Arial" w:cs="Arial"/>
          <w:sz w:val="24"/>
          <w:szCs w:val="24"/>
        </w:rPr>
        <w:t>able to delegate his position to another person at the Supplier but must inform the Buyer before</w:t>
      </w:r>
      <w:r>
        <w:rPr>
          <w:rFonts w:ascii="Arial" w:eastAsia="Arial" w:hAnsi="Arial" w:cs="Arial"/>
          <w:sz w:val="24"/>
          <w:szCs w:val="24"/>
        </w:rPr>
        <w:t xml:space="preserve"> proceeding with the delegation and it will be delegated person's responsibility to fulfil the Contract Manager's responsibilities and obligations; </w:t>
      </w:r>
    </w:p>
    <w:p w14:paraId="682677A6" w14:textId="77777777" w:rsidR="00B1472E" w:rsidRDefault="001040E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26C9131E" w14:textId="77777777" w:rsidR="00B1472E" w:rsidRDefault="001040ED">
      <w:pPr>
        <w:pStyle w:val="Heading3"/>
        <w:numPr>
          <w:ilvl w:val="2"/>
          <w:numId w:val="1"/>
        </w:numPr>
        <w:jc w:val="left"/>
        <w:rPr>
          <w:rFonts w:ascii="Arial" w:eastAsia="Arial" w:hAnsi="Arial" w:cs="Arial"/>
          <w:sz w:val="24"/>
          <w:szCs w:val="24"/>
        </w:rPr>
      </w:pPr>
      <w:r>
        <w:rPr>
          <w:rFonts w:ascii="Arial" w:eastAsia="Arial" w:hAnsi="Arial" w:cs="Arial"/>
          <w:sz w:val="24"/>
          <w:szCs w:val="24"/>
        </w:rPr>
        <w:t>replaced only after the Buyer has re</w:t>
      </w:r>
      <w:r>
        <w:rPr>
          <w:rFonts w:ascii="Arial" w:eastAsia="Arial" w:hAnsi="Arial" w:cs="Arial"/>
          <w:sz w:val="24"/>
          <w:szCs w:val="24"/>
        </w:rPr>
        <w:t xml:space="preserve">ceived notification of the proposed change. </w:t>
      </w:r>
    </w:p>
    <w:p w14:paraId="0AEF2A63"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bookmarkStart w:id="3" w:name="_heading=h.tyjcwt" w:colFirst="0" w:colLast="0"/>
      <w:bookmarkEnd w:id="3"/>
      <w:r>
        <w:rPr>
          <w:color w:val="000000"/>
          <w:sz w:val="24"/>
          <w:szCs w:val="24"/>
        </w:rPr>
        <w:t xml:space="preserve">The Buyer may provide revised instructions to the Supplier's Contract </w:t>
      </w:r>
      <w:r>
        <w:rPr>
          <w:sz w:val="24"/>
          <w:szCs w:val="24"/>
        </w:rPr>
        <w:t>Managers</w:t>
      </w:r>
      <w:r>
        <w:rPr>
          <w:color w:val="000000"/>
          <w:sz w:val="24"/>
          <w:szCs w:val="24"/>
        </w:rPr>
        <w:t xml:space="preserve"> in regards to the Contract and it will be the Supplier's Contract </w:t>
      </w:r>
      <w:r>
        <w:rPr>
          <w:color w:val="000000"/>
          <w:sz w:val="24"/>
          <w:szCs w:val="24"/>
        </w:rPr>
        <w:lastRenderedPageBreak/>
        <w:t xml:space="preserve">Manager's responsibility to ensure the information is provided to the Supplier and the actions implemented. </w:t>
      </w:r>
    </w:p>
    <w:p w14:paraId="1439CC31"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w:t>
      </w:r>
      <w:r>
        <w:rPr>
          <w:color w:val="000000"/>
          <w:sz w:val="24"/>
          <w:szCs w:val="24"/>
        </w:rPr>
        <w:t>s not absolve the Supplier from its responsibilities, obligations or liabilities under the Contract.</w:t>
      </w:r>
    </w:p>
    <w:p w14:paraId="085B3E6F" w14:textId="77777777" w:rsidR="00B1472E" w:rsidRDefault="00B1472E">
      <w:pPr>
        <w:jc w:val="left"/>
        <w:rPr>
          <w:sz w:val="24"/>
          <w:szCs w:val="24"/>
        </w:rPr>
      </w:pPr>
    </w:p>
    <w:p w14:paraId="2F76D881" w14:textId="77777777" w:rsidR="00B1472E" w:rsidRDefault="001040E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Role of the Operational Board</w:t>
      </w:r>
    </w:p>
    <w:p w14:paraId="7D5C9ED5"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w:t>
      </w:r>
      <w:r>
        <w:rPr>
          <w:rFonts w:ascii="Arial" w:eastAsia="Arial" w:hAnsi="Arial" w:cs="Arial"/>
          <w:sz w:val="24"/>
          <w:szCs w:val="24"/>
        </w:rPr>
        <w:t>er shall be represented.</w:t>
      </w:r>
    </w:p>
    <w:p w14:paraId="654646A4"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5410E5C2"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w:t>
      </w:r>
      <w:r>
        <w:rPr>
          <w:rFonts w:ascii="Arial" w:eastAsia="Arial" w:hAnsi="Arial" w:cs="Arial"/>
          <w:sz w:val="24"/>
          <w:szCs w:val="24"/>
        </w:rPr>
        <w:t>ointed board members, that Party shall notify the other in writing for approval by the other Party (such approval not to be unreasonably withheld or delayed). Each Buyer board member shall have at all times a counterpart Supplier board member of equivalent</w:t>
      </w:r>
      <w:r>
        <w:rPr>
          <w:rFonts w:ascii="Arial" w:eastAsia="Arial" w:hAnsi="Arial" w:cs="Arial"/>
          <w:sz w:val="24"/>
          <w:szCs w:val="24"/>
        </w:rPr>
        <w:t xml:space="preserve"> seniority and expertise.</w:t>
      </w:r>
    </w:p>
    <w:p w14:paraId="274B17B3"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w:t>
      </w:r>
      <w:r>
        <w:rPr>
          <w:rFonts w:ascii="Arial" w:eastAsia="Arial" w:hAnsi="Arial" w:cs="Arial"/>
          <w:sz w:val="24"/>
          <w:szCs w:val="24"/>
        </w:rPr>
        <w:t xml:space="preserve"> shall use all reasonable endeavours to ensure that a delegate attends the Operational Board meeting in his/her place (wherever possible) and that the delegate is properly briefed and prepared and that he/she is debriefed by such delegate after the board m</w:t>
      </w:r>
      <w:r>
        <w:rPr>
          <w:rFonts w:ascii="Arial" w:eastAsia="Arial" w:hAnsi="Arial" w:cs="Arial"/>
          <w:sz w:val="24"/>
          <w:szCs w:val="24"/>
        </w:rPr>
        <w:t>eeting.</w:t>
      </w:r>
    </w:p>
    <w:p w14:paraId="06D8E7CD" w14:textId="77777777" w:rsidR="00B1472E" w:rsidRDefault="001040ED">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4A4158AC" w14:textId="77777777" w:rsidR="00B1472E" w:rsidRDefault="001040E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47F396F9"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66F3BC26" w14:textId="77777777" w:rsidR="00B1472E" w:rsidRDefault="001040E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F85FB03" w14:textId="77777777" w:rsidR="00B1472E" w:rsidRDefault="001040E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w:t>
      </w:r>
      <w:r>
        <w:rPr>
          <w:rFonts w:ascii="Arial" w:eastAsia="Arial" w:hAnsi="Arial" w:cs="Arial"/>
          <w:sz w:val="24"/>
          <w:szCs w:val="24"/>
        </w:rPr>
        <w:t>agement of risks;</w:t>
      </w:r>
    </w:p>
    <w:p w14:paraId="41FB6992" w14:textId="77777777" w:rsidR="00B1472E" w:rsidRDefault="001040ED">
      <w:pPr>
        <w:pStyle w:val="Heading3"/>
        <w:numPr>
          <w:ilvl w:val="2"/>
          <w:numId w:val="1"/>
        </w:numPr>
        <w:jc w:val="left"/>
        <w:rPr>
          <w:sz w:val="24"/>
          <w:szCs w:val="24"/>
        </w:rPr>
      </w:pPr>
      <w:r>
        <w:rPr>
          <w:rFonts w:ascii="Arial" w:eastAsia="Arial" w:hAnsi="Arial" w:cs="Arial"/>
          <w:sz w:val="24"/>
          <w:szCs w:val="24"/>
        </w:rPr>
        <w:t>the identification and management of issues;</w:t>
      </w:r>
    </w:p>
    <w:p w14:paraId="650DEAD1" w14:textId="77777777" w:rsidR="00B1472E" w:rsidRDefault="001040ED">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 and</w:t>
      </w:r>
    </w:p>
    <w:p w14:paraId="61F63987" w14:textId="77777777" w:rsidR="00B1472E" w:rsidRDefault="001040ED">
      <w:pPr>
        <w:pStyle w:val="Heading3"/>
        <w:numPr>
          <w:ilvl w:val="2"/>
          <w:numId w:val="1"/>
        </w:numPr>
        <w:jc w:val="left"/>
        <w:rPr>
          <w:sz w:val="24"/>
          <w:szCs w:val="24"/>
        </w:rPr>
      </w:pPr>
      <w:bookmarkStart w:id="4" w:name="_heading=h.1fob9te" w:colFirst="0" w:colLast="0"/>
      <w:bookmarkEnd w:id="4"/>
      <w:r>
        <w:rPr>
          <w:rFonts w:ascii="Arial" w:eastAsia="Arial" w:hAnsi="Arial" w:cs="Arial"/>
          <w:sz w:val="24"/>
          <w:szCs w:val="24"/>
        </w:rPr>
        <w:t>monitoring and disclosing to the Buyer any risks allocated by the Supplier to their supply chain.</w:t>
      </w:r>
    </w:p>
    <w:p w14:paraId="3E09D592"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The Supplier allows the Buyer to inspect at any time within working hours the accounts and records which the Supplier is required to keep.</w:t>
      </w:r>
    </w:p>
    <w:p w14:paraId="1A53209A"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w:t>
      </w:r>
      <w:r>
        <w:rPr>
          <w:color w:val="000000"/>
          <w:sz w:val="24"/>
          <w:szCs w:val="24"/>
        </w:rPr>
        <w:t xml:space="preserve">aintain a risk register of the risks relating to the Call Off Contract which the Buyer's and the Supplier have identified. </w:t>
      </w:r>
    </w:p>
    <w:p w14:paraId="02167044" w14:textId="77777777" w:rsidR="00B1472E" w:rsidRDefault="001040E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Additional Time</w:t>
      </w:r>
    </w:p>
    <w:p w14:paraId="31DD9CA6"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The Supplier shall be entitled to additional time if and to the extent that Delivery is or will be delayed by:</w:t>
      </w:r>
    </w:p>
    <w:p w14:paraId="1DCF4BC6" w14:textId="77777777" w:rsidR="00B1472E" w:rsidRDefault="001040ED">
      <w:pPr>
        <w:pStyle w:val="Heading3"/>
        <w:numPr>
          <w:ilvl w:val="2"/>
          <w:numId w:val="1"/>
        </w:numPr>
        <w:rPr>
          <w:rFonts w:ascii="Arial" w:eastAsia="Arial" w:hAnsi="Arial" w:cs="Arial"/>
          <w:color w:val="000000"/>
          <w:sz w:val="24"/>
          <w:szCs w:val="24"/>
        </w:rPr>
      </w:pPr>
      <w:r>
        <w:rPr>
          <w:rFonts w:ascii="Arial" w:eastAsia="Arial" w:hAnsi="Arial" w:cs="Arial"/>
          <w:sz w:val="24"/>
          <w:szCs w:val="24"/>
        </w:rPr>
        <w:t>a Variation (unless additional time has been agreed under Clause 24 of the Core Terms (Changing the contract));</w:t>
      </w:r>
    </w:p>
    <w:p w14:paraId="349AAFA4" w14:textId="77777777" w:rsidR="00B1472E" w:rsidRDefault="001040ED">
      <w:pPr>
        <w:pStyle w:val="Heading3"/>
        <w:numPr>
          <w:ilvl w:val="2"/>
          <w:numId w:val="1"/>
        </w:numPr>
        <w:rPr>
          <w:rFonts w:ascii="Arial" w:eastAsia="Arial" w:hAnsi="Arial" w:cs="Arial"/>
          <w:color w:val="000000"/>
          <w:sz w:val="24"/>
          <w:szCs w:val="24"/>
        </w:rPr>
      </w:pPr>
      <w:r>
        <w:rPr>
          <w:rFonts w:ascii="Arial" w:eastAsia="Arial" w:hAnsi="Arial" w:cs="Arial"/>
          <w:sz w:val="24"/>
          <w:szCs w:val="24"/>
        </w:rPr>
        <w:t>an Authority Cause; or</w:t>
      </w:r>
    </w:p>
    <w:p w14:paraId="2D50EFB6" w14:textId="77777777" w:rsidR="00B1472E" w:rsidRDefault="001040ED">
      <w:pPr>
        <w:pStyle w:val="Heading3"/>
        <w:numPr>
          <w:ilvl w:val="2"/>
          <w:numId w:val="1"/>
        </w:numPr>
        <w:rPr>
          <w:rFonts w:ascii="Arial" w:eastAsia="Arial" w:hAnsi="Arial" w:cs="Arial"/>
          <w:color w:val="000000"/>
          <w:sz w:val="24"/>
          <w:szCs w:val="24"/>
        </w:rPr>
      </w:pPr>
      <w:r>
        <w:rPr>
          <w:rFonts w:ascii="Arial" w:eastAsia="Arial" w:hAnsi="Arial" w:cs="Arial"/>
          <w:sz w:val="24"/>
          <w:szCs w:val="24"/>
        </w:rPr>
        <w:t>a cause of delay giving the Supplier an entitlement to additional time under any other clause of the Contract.</w:t>
      </w:r>
    </w:p>
    <w:p w14:paraId="1508D763"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If the Supplier considers itself to be entitled to additional time for Delivery, the Supplier shall give notice to the Buyer in accordance with C</w:t>
      </w:r>
      <w:r>
        <w:rPr>
          <w:sz w:val="24"/>
          <w:szCs w:val="24"/>
        </w:rPr>
        <w:t>lauses 5.2 and 25 of the Core Terms.  On receipt of such notice the Buyer shall give additional time to the Supplier by fixing such later date for Delivery as the Buyer estimates to be fair and reasonable.</w:t>
      </w:r>
    </w:p>
    <w:p w14:paraId="0F3BA245" w14:textId="77777777" w:rsidR="00B1472E" w:rsidRDefault="001040ED">
      <w:pPr>
        <w:numPr>
          <w:ilvl w:val="1"/>
          <w:numId w:val="1"/>
        </w:numPr>
        <w:pBdr>
          <w:top w:val="nil"/>
          <w:left w:val="nil"/>
          <w:bottom w:val="nil"/>
          <w:right w:val="nil"/>
          <w:between w:val="nil"/>
        </w:pBdr>
        <w:tabs>
          <w:tab w:val="left" w:pos="936"/>
        </w:tabs>
        <w:spacing w:before="120" w:after="120"/>
        <w:ind w:left="936" w:hanging="576"/>
        <w:jc w:val="left"/>
        <w:rPr>
          <w:sz w:val="24"/>
          <w:szCs w:val="24"/>
        </w:rPr>
      </w:pPr>
      <w:r>
        <w:rPr>
          <w:sz w:val="24"/>
          <w:szCs w:val="24"/>
        </w:rPr>
        <w:t>When determining each entitlement to additional ti</w:t>
      </w:r>
      <w:r>
        <w:rPr>
          <w:sz w:val="24"/>
          <w:szCs w:val="24"/>
        </w:rPr>
        <w:t>me under this Paragraph, the Buyer shall review previous determinations and may increase, but shall not decrease, the total additional time.</w:t>
      </w:r>
    </w:p>
    <w:p w14:paraId="7DCCF878" w14:textId="77777777" w:rsidR="00B1472E" w:rsidRDefault="00B1472E">
      <w:pPr>
        <w:pBdr>
          <w:top w:val="nil"/>
          <w:left w:val="nil"/>
          <w:bottom w:val="nil"/>
          <w:right w:val="nil"/>
          <w:between w:val="nil"/>
        </w:pBdr>
        <w:tabs>
          <w:tab w:val="left" w:pos="936"/>
        </w:tabs>
        <w:spacing w:before="120" w:after="120"/>
        <w:jc w:val="left"/>
        <w:rPr>
          <w:sz w:val="24"/>
          <w:szCs w:val="24"/>
        </w:rPr>
      </w:pPr>
    </w:p>
    <w:p w14:paraId="3B6517C5" w14:textId="77777777" w:rsidR="00B1472E" w:rsidRDefault="001040ED">
      <w:pPr>
        <w:tabs>
          <w:tab w:val="left" w:pos="936"/>
        </w:tabs>
        <w:spacing w:before="120" w:after="120"/>
        <w:ind w:left="1520" w:hanging="580"/>
        <w:jc w:val="left"/>
        <w:rPr>
          <w:b/>
          <w:sz w:val="36"/>
          <w:szCs w:val="36"/>
        </w:rPr>
      </w:pPr>
      <w:r>
        <w:rPr>
          <w:b/>
          <w:sz w:val="36"/>
          <w:szCs w:val="36"/>
        </w:rPr>
        <w:t>Annex: Contract Boards</w:t>
      </w:r>
    </w:p>
    <w:p w14:paraId="304DA3EE" w14:textId="77777777" w:rsidR="00B1472E" w:rsidRDefault="001040ED">
      <w:pPr>
        <w:tabs>
          <w:tab w:val="left" w:pos="936"/>
        </w:tabs>
        <w:spacing w:before="240" w:after="240"/>
        <w:jc w:val="left"/>
        <w:rPr>
          <w:sz w:val="24"/>
          <w:szCs w:val="24"/>
        </w:rPr>
      </w:pPr>
      <w:r>
        <w:rPr>
          <w:sz w:val="24"/>
          <w:szCs w:val="24"/>
        </w:rPr>
        <w:t>The Parties agree to operate the following boards at the locations and at the frequencies set out below:</w:t>
      </w:r>
    </w:p>
    <w:p w14:paraId="2D96A041" w14:textId="77777777" w:rsidR="00B1472E" w:rsidRDefault="001040ED">
      <w:pPr>
        <w:tabs>
          <w:tab w:val="left" w:pos="936"/>
        </w:tabs>
        <w:spacing w:before="240" w:after="240"/>
        <w:jc w:val="left"/>
        <w:rPr>
          <w:sz w:val="24"/>
          <w:szCs w:val="24"/>
        </w:rPr>
      </w:pPr>
      <w:r>
        <w:rPr>
          <w:sz w:val="24"/>
          <w:szCs w:val="24"/>
        </w:rPr>
        <w:t xml:space="preserve">Contract Board: HO Security Maintenance Contract - Contract Manager to attend. </w:t>
      </w:r>
    </w:p>
    <w:p w14:paraId="068E9956" w14:textId="77777777" w:rsidR="00B1472E" w:rsidRDefault="001040ED">
      <w:pPr>
        <w:tabs>
          <w:tab w:val="left" w:pos="936"/>
        </w:tabs>
        <w:spacing w:before="240" w:after="240"/>
        <w:jc w:val="left"/>
        <w:rPr>
          <w:sz w:val="24"/>
          <w:szCs w:val="24"/>
        </w:rPr>
      </w:pPr>
      <w:r>
        <w:rPr>
          <w:sz w:val="24"/>
          <w:szCs w:val="24"/>
        </w:rPr>
        <w:t>Frequency: Bi-weekly</w:t>
      </w:r>
    </w:p>
    <w:p w14:paraId="279D22CE" w14:textId="77777777" w:rsidR="00B1472E" w:rsidRDefault="001040ED">
      <w:pPr>
        <w:tabs>
          <w:tab w:val="left" w:pos="936"/>
        </w:tabs>
        <w:spacing w:before="240" w:after="240"/>
        <w:jc w:val="left"/>
        <w:rPr>
          <w:sz w:val="24"/>
          <w:szCs w:val="24"/>
        </w:rPr>
      </w:pPr>
      <w:r>
        <w:rPr>
          <w:sz w:val="24"/>
          <w:szCs w:val="24"/>
        </w:rPr>
        <w:t xml:space="preserve">Location: 2 Ruskin Square, CRO 9XF </w:t>
      </w:r>
    </w:p>
    <w:p w14:paraId="524CF2E8" w14:textId="77777777" w:rsidR="00B1472E" w:rsidRDefault="00B1472E">
      <w:pPr>
        <w:pBdr>
          <w:top w:val="nil"/>
          <w:left w:val="nil"/>
          <w:bottom w:val="nil"/>
          <w:right w:val="nil"/>
          <w:between w:val="nil"/>
        </w:pBdr>
        <w:tabs>
          <w:tab w:val="left" w:pos="936"/>
        </w:tabs>
        <w:spacing w:before="120" w:after="120"/>
        <w:jc w:val="left"/>
        <w:rPr>
          <w:sz w:val="24"/>
          <w:szCs w:val="24"/>
        </w:rPr>
      </w:pPr>
    </w:p>
    <w:sectPr w:rsidR="00B1472E">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72652" w14:textId="77777777" w:rsidR="001040ED" w:rsidRDefault="001040ED">
      <w:r>
        <w:separator/>
      </w:r>
    </w:p>
  </w:endnote>
  <w:endnote w:type="continuationSeparator" w:id="0">
    <w:p w14:paraId="7A61B927" w14:textId="77777777" w:rsidR="001040ED" w:rsidRDefault="0010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374E" w14:textId="77777777" w:rsidR="00B1472E" w:rsidRDefault="00B1472E">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B133" w14:textId="77777777" w:rsidR="00B1472E" w:rsidRDefault="00B1472E">
    <w:pPr>
      <w:tabs>
        <w:tab w:val="center" w:pos="4513"/>
        <w:tab w:val="right" w:pos="9026"/>
      </w:tabs>
    </w:pPr>
  </w:p>
  <w:p w14:paraId="6FDEE1FE" w14:textId="77777777" w:rsidR="00B1472E" w:rsidRDefault="001040ED">
    <w:pPr>
      <w:tabs>
        <w:tab w:val="center" w:pos="4513"/>
        <w:tab w:val="right" w:pos="9026"/>
      </w:tabs>
      <w:spacing w:line="276" w:lineRule="auto"/>
    </w:pPr>
    <w:bookmarkStart w:id="6" w:name="_heading=h.3znysh7" w:colFirst="0" w:colLast="0"/>
    <w:bookmarkEnd w:id="6"/>
    <w:r>
      <w:t>Framework Ref: RM6257</w:t>
    </w:r>
  </w:p>
  <w:p w14:paraId="5490BFD6" w14:textId="77777777" w:rsidR="00B1472E" w:rsidRDefault="001040ED">
    <w:pPr>
      <w:tabs>
        <w:tab w:val="center" w:pos="4513"/>
        <w:tab w:val="right" w:pos="9026"/>
      </w:tabs>
      <w:spacing w:line="276" w:lineRule="auto"/>
    </w:pPr>
    <w:r>
      <w:t>Project Version: v1.0</w:t>
    </w:r>
    <w:r>
      <w:tab/>
      <w:t xml:space="preserve"> </w:t>
    </w:r>
    <w:r>
      <w:tab/>
    </w:r>
    <w:r>
      <w:fldChar w:fldCharType="begin"/>
    </w:r>
    <w:r>
      <w:instrText>PAGE</w:instrText>
    </w:r>
    <w:r>
      <w:fldChar w:fldCharType="separate"/>
    </w:r>
    <w:r w:rsidR="00831CEE">
      <w:rPr>
        <w:noProof/>
      </w:rPr>
      <w:t>1</w:t>
    </w:r>
    <w:r>
      <w:fldChar w:fldCharType="end"/>
    </w:r>
  </w:p>
  <w:p w14:paraId="501C6A9B" w14:textId="77777777" w:rsidR="00B1472E" w:rsidRDefault="001040ED">
    <w:pPr>
      <w:tabs>
        <w:tab w:val="center" w:pos="4513"/>
        <w:tab w:val="right" w:pos="9026"/>
      </w:tabs>
      <w:spacing w:line="276" w:lineRule="auto"/>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ED38" w14:textId="77777777" w:rsidR="00B1472E" w:rsidRDefault="001040ED">
    <w:pPr>
      <w:tabs>
        <w:tab w:val="center" w:pos="4513"/>
        <w:tab w:val="right" w:pos="9026"/>
      </w:tabs>
    </w:pPr>
    <w:r>
      <w:t>Framework Ref: RM</w:t>
    </w:r>
    <w:r>
      <w:tab/>
    </w:r>
    <w:r>
      <w:t xml:space="preserve">                                           </w:t>
    </w:r>
  </w:p>
  <w:p w14:paraId="433849D8" w14:textId="77777777" w:rsidR="00B1472E" w:rsidRDefault="001040ED">
    <w:pPr>
      <w:tabs>
        <w:tab w:val="center" w:pos="4513"/>
        <w:tab w:val="right" w:pos="9026"/>
      </w:tabs>
    </w:pPr>
    <w:r>
      <w:t>Project Version: v1.0</w:t>
    </w:r>
    <w:r>
      <w:tab/>
      <w:t xml:space="preserve"> </w:t>
    </w:r>
    <w:r>
      <w:tab/>
    </w:r>
    <w:r>
      <w:fldChar w:fldCharType="begin"/>
    </w:r>
    <w:r>
      <w:instrText>PAGE</w:instrText>
    </w:r>
    <w:r>
      <w:fldChar w:fldCharType="separate"/>
    </w:r>
    <w:r>
      <w:fldChar w:fldCharType="end"/>
    </w:r>
  </w:p>
  <w:p w14:paraId="6175CEC4" w14:textId="77777777" w:rsidR="00B1472E" w:rsidRDefault="001040ED">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88F6" w14:textId="77777777" w:rsidR="001040ED" w:rsidRDefault="001040ED">
      <w:r>
        <w:separator/>
      </w:r>
    </w:p>
  </w:footnote>
  <w:footnote w:type="continuationSeparator" w:id="0">
    <w:p w14:paraId="789033A2" w14:textId="77777777" w:rsidR="001040ED" w:rsidRDefault="00104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41BB" w14:textId="77777777" w:rsidR="00B1472E" w:rsidRDefault="00B1472E">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C4A1" w14:textId="77777777" w:rsidR="00B1472E" w:rsidRDefault="001040ED">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23783F30" w14:textId="77777777" w:rsidR="00B1472E" w:rsidRDefault="001040ED">
    <w:pPr>
      <w:pBdr>
        <w:top w:val="nil"/>
        <w:left w:val="nil"/>
        <w:bottom w:val="nil"/>
        <w:right w:val="nil"/>
        <w:between w:val="nil"/>
      </w:pBdr>
      <w:tabs>
        <w:tab w:val="center" w:pos="4320"/>
        <w:tab w:val="right" w:pos="8640"/>
      </w:tabs>
      <w:jc w:val="left"/>
      <w:rPr>
        <w:color w:val="000000"/>
      </w:rPr>
    </w:pPr>
    <w:r>
      <w:rPr>
        <w:color w:val="000000"/>
      </w:rPr>
      <w:t>Call-Off Ref:</w:t>
    </w:r>
  </w:p>
  <w:p w14:paraId="571CE117" w14:textId="77777777" w:rsidR="00B1472E" w:rsidRDefault="001040ED">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09F4023B" w14:textId="77777777" w:rsidR="00B1472E" w:rsidRDefault="00B1472E">
    <w:pPr>
      <w:pBdr>
        <w:top w:val="nil"/>
        <w:left w:val="nil"/>
        <w:bottom w:val="nil"/>
        <w:right w:val="nil"/>
        <w:between w:val="nil"/>
      </w:pBdr>
      <w:tabs>
        <w:tab w:val="center" w:pos="4320"/>
        <w:tab w:val="right" w:pos="8640"/>
      </w:tabs>
      <w:rPr>
        <w:color w:val="000000"/>
        <w:sz w:val="16"/>
        <w:szCs w:val="16"/>
      </w:rPr>
    </w:pPr>
    <w:bookmarkStart w:id="5" w:name="bookmark=id.tyjcwt"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F3F8" w14:textId="77777777" w:rsidR="00B1472E" w:rsidRDefault="00B1472E">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4790D"/>
    <w:multiLevelType w:val="multilevel"/>
    <w:tmpl w:val="5C1C2CB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50"/>
      </w:pPr>
      <w:rPr>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7AC06377"/>
    <w:multiLevelType w:val="multilevel"/>
    <w:tmpl w:val="20E092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72E"/>
    <w:rsid w:val="001040ED"/>
    <w:rsid w:val="00831CEE"/>
    <w:rsid w:val="00B1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69FC"/>
  <w15:docId w15:val="{22029C99-6BC5-4422-9B22-660BC7865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link w:val="Heading2Char"/>
    <w:uiPriority w:val="9"/>
    <w:unhideWhenUsed/>
    <w:qFormat/>
    <w:pPr>
      <w:tabs>
        <w:tab w:val="left" w:pos="1559"/>
        <w:tab w:val="left" w:pos="2268"/>
        <w:tab w:val="left" w:pos="2977"/>
        <w:tab w:val="left" w:pos="3686"/>
        <w:tab w:val="left" w:pos="4394"/>
        <w:tab w:val="right" w:pos="8789"/>
      </w:tabs>
      <w:spacing w:before="100" w:after="100"/>
      <w:ind w:left="1440" w:hanging="720"/>
      <w:outlineLvl w:val="1"/>
    </w:pPr>
    <w:rPr>
      <w:rFonts w:ascii="Times New Roman" w:eastAsia="Times New Roman" w:hAnsi="Times New Roman" w:cs="Times New Roman"/>
      <w:sz w:val="22"/>
      <w:szCs w:val="22"/>
    </w:rPr>
  </w:style>
  <w:style w:type="paragraph" w:styleId="Heading3">
    <w:name w:val="heading 3"/>
    <w:basedOn w:val="Normal"/>
    <w:next w:val="Normal"/>
    <w:link w:val="Heading3Char"/>
    <w:uiPriority w:val="9"/>
    <w:unhideWhenUsed/>
    <w:qFormat/>
    <w:pPr>
      <w:tabs>
        <w:tab w:val="left" w:pos="2268"/>
        <w:tab w:val="left" w:pos="2977"/>
        <w:tab w:val="left" w:pos="3686"/>
        <w:tab w:val="left" w:pos="4394"/>
        <w:tab w:val="right" w:pos="8789"/>
      </w:tabs>
      <w:spacing w:before="100" w:after="100"/>
      <w:ind w:left="2160" w:hanging="720"/>
      <w:outlineLvl w:val="2"/>
    </w:pPr>
    <w:rPr>
      <w:rFonts w:ascii="Times New Roman" w:eastAsia="Times New Roman" w:hAnsi="Times New Roman" w:cs="Times New Roman"/>
      <w:sz w:val="22"/>
      <w:szCs w:val="22"/>
    </w:rPr>
  </w:style>
  <w:style w:type="paragraph" w:styleId="Heading4">
    <w:name w:val="heading 4"/>
    <w:basedOn w:val="Normal"/>
    <w:next w:val="Normal"/>
    <w:link w:val="Heading4Char"/>
    <w:uiPriority w:val="9"/>
    <w:semiHidden/>
    <w:unhideWhenUsed/>
    <w:qFormat/>
    <w:pPr>
      <w:tabs>
        <w:tab w:val="left" w:pos="2977"/>
        <w:tab w:val="left" w:pos="3686"/>
        <w:tab w:val="left" w:pos="4394"/>
        <w:tab w:val="right" w:pos="8789"/>
      </w:tabs>
      <w:spacing w:before="100" w:after="100"/>
      <w:ind w:left="2880" w:hanging="720"/>
      <w:outlineLvl w:val="3"/>
    </w:pPr>
    <w:rPr>
      <w:rFonts w:ascii="Times New Roman" w:eastAsia="Times New Roman" w:hAnsi="Times New Roman" w:cs="Times New Roman"/>
      <w:sz w:val="22"/>
      <w:szCs w:val="22"/>
    </w:rPr>
  </w:style>
  <w:style w:type="paragraph" w:styleId="Heading5">
    <w:name w:val="heading 5"/>
    <w:basedOn w:val="Normal"/>
    <w:next w:val="Normal"/>
    <w:link w:val="Heading5Char"/>
    <w:uiPriority w:val="9"/>
    <w:semiHidden/>
    <w:unhideWhenUsed/>
    <w:qFormat/>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link w:val="Heading6Char"/>
    <w:uiPriority w:val="9"/>
    <w:semiHidden/>
    <w:unhideWhenUsed/>
    <w:qFormat/>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paragraph" w:styleId="Heading7">
    <w:name w:val="heading 7"/>
    <w:aliases w:val="Heading 7(unused),L2 PIP,Legal Level 1.1.,Lev 7"/>
    <w:basedOn w:val="Normal"/>
    <w:next w:val="BodyText"/>
    <w:link w:val="Heading7Char"/>
    <w:qFormat/>
    <w:rsid w:val="008C2E80"/>
    <w:pPr>
      <w:numPr>
        <w:ilvl w:val="6"/>
        <w:numId w:val="2"/>
      </w:numPr>
      <w:tabs>
        <w:tab w:val="right" w:pos="8789"/>
      </w:tabs>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rsid w:val="008C2E80"/>
    <w:pPr>
      <w:numPr>
        <w:ilvl w:val="7"/>
        <w:numId w:val="2"/>
      </w:numPr>
      <w:tabs>
        <w:tab w:val="left" w:pos="1559"/>
        <w:tab w:val="left" w:pos="2268"/>
        <w:tab w:val="left" w:pos="2977"/>
        <w:tab w:val="left" w:pos="3686"/>
        <w:tab w:val="left" w:pos="4394"/>
        <w:tab w:val="right" w:pos="8789"/>
      </w:tabs>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rsid w:val="008C2E80"/>
    <w:pPr>
      <w:numPr>
        <w:ilvl w:val="8"/>
        <w:numId w:val="2"/>
      </w:numPr>
      <w:tabs>
        <w:tab w:val="left" w:pos="1559"/>
        <w:tab w:val="left" w:pos="2268"/>
        <w:tab w:val="left" w:pos="2977"/>
        <w:tab w:val="left" w:pos="3686"/>
        <w:tab w:val="left" w:pos="4394"/>
        <w:tab w:val="right" w:pos="8789"/>
      </w:tabs>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rsid w:val="008C2E80"/>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8C2E80"/>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8C2E80"/>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8C2E80"/>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rsid w:val="008C2E80"/>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rsid w:val="008C2E80"/>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Pr>
      <w:rFonts w:ascii="Times New Roman" w:eastAsia="Batang" w:hAnsi="Times New Roman" w:cs="Times New Roman"/>
      <w:b/>
      <w:caps/>
      <w:sz w:val="22"/>
      <w:lang w:eastAsia="ko-KR"/>
    </w:rPr>
  </w:style>
  <w:style w:type="character" w:customStyle="1" w:styleId="Heading2Char">
    <w:name w:val="Heading 2 Char"/>
    <w:link w:val="Heading2"/>
    <w:uiPriority w:val="9"/>
    <w:rPr>
      <w:rFonts w:ascii="Times New Roman" w:eastAsia="Batang" w:hAnsi="Times New Roman" w:cs="Times New Roman"/>
      <w:bCs/>
      <w:sz w:val="22"/>
      <w:lang w:eastAsia="ko-KR"/>
    </w:rPr>
  </w:style>
  <w:style w:type="character" w:customStyle="1" w:styleId="Heading3Char">
    <w:name w:val="Heading 3 Char"/>
    <w:link w:val="Heading3"/>
    <w:uiPriority w:val="9"/>
    <w:rPr>
      <w:rFonts w:ascii="Times New Roman" w:eastAsia="Batang" w:hAnsi="Times New Roman" w:cs="Times New Roman"/>
      <w:sz w:val="22"/>
      <w:lang w:eastAsia="ko-KR"/>
    </w:rPr>
  </w:style>
  <w:style w:type="character" w:customStyle="1" w:styleId="Heading4Char">
    <w:name w:val="Heading 4 Char"/>
    <w:link w:val="Heading4"/>
    <w:uiPriority w:val="9"/>
    <w:semiHidden/>
    <w:rPr>
      <w:rFonts w:ascii="Times New Roman" w:eastAsia="Batang" w:hAnsi="Times New Roman" w:cs="Times New Roman"/>
      <w:sz w:val="22"/>
      <w:lang w:eastAsia="ko-KR"/>
    </w:rPr>
  </w:style>
  <w:style w:type="character" w:customStyle="1" w:styleId="Heading5Char">
    <w:name w:val="Heading 5 Char"/>
    <w:link w:val="Heading5"/>
    <w:uiPriority w:val="9"/>
    <w:semiHidden/>
    <w:rPr>
      <w:rFonts w:ascii="Times New Roman" w:eastAsia="Batang" w:hAnsi="Times New Roman" w:cs="Times New Roman"/>
      <w:sz w:val="22"/>
      <w:lang w:eastAsia="ko-KR"/>
    </w:rPr>
  </w:style>
  <w:style w:type="character" w:customStyle="1" w:styleId="Heading6Char">
    <w:name w:val="Heading 6 Char"/>
    <w:link w:val="Heading6"/>
    <w:uiPriority w:val="9"/>
    <w:semiHidden/>
    <w:rPr>
      <w:rFonts w:ascii="Times New Roman" w:eastAsia="Batang" w:hAnsi="Times New Roman" w:cs="Times New Roman"/>
      <w:sz w:val="22"/>
      <w:lang w:eastAsia="ko-KR"/>
    </w:rPr>
  </w:style>
  <w:style w:type="character" w:customStyle="1" w:styleId="Heading7Char">
    <w:name w:val="Heading 7 Char"/>
    <w:aliases w:val="Heading 7(unused) Char,L2 PIP Char,Legal Level 1.1. Char,Lev 7 Char"/>
    <w:link w:val="Heading7"/>
    <w:rPr>
      <w:rFonts w:ascii="Times New Roman" w:eastAsia="Batang" w:hAnsi="Times New Roman" w:cs="Times New Roman"/>
      <w:sz w:val="22"/>
      <w:lang w:eastAsia="ko-KR"/>
    </w:rPr>
  </w:style>
  <w:style w:type="character" w:customStyle="1" w:styleId="Heading8Char">
    <w:name w:val="Heading 8 Char"/>
    <w:link w:val="Heading8"/>
    <w:rPr>
      <w:rFonts w:ascii="Times New Roman" w:eastAsia="Batang" w:hAnsi="Times New Roman" w:cs="Times New Roman"/>
      <w:iCs/>
      <w:sz w:val="22"/>
      <w:szCs w:val="24"/>
      <w:lang w:eastAsia="ko-KR"/>
    </w:rPr>
  </w:style>
  <w:style w:type="character" w:customStyle="1" w:styleId="Heading9Char">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rPr>
      <w:rFonts w:ascii="Times New Roman" w:eastAsia="Batang" w:hAnsi="Times New Roman" w:cs="Times New Roman"/>
      <w:sz w:val="22"/>
      <w:lang w:eastAsia="ko-KR"/>
    </w:rPr>
  </w:style>
  <w:style w:type="paragraph" w:styleId="TOC8">
    <w:name w:val="toc 8"/>
    <w:basedOn w:val="Normal"/>
    <w:next w:val="Normal"/>
    <w:uiPriority w:val="39"/>
    <w:rPr>
      <w:rFonts w:ascii="Times New Roman" w:eastAsia="Batang" w:hAnsi="Times New Roman" w:cs="Times New Roman"/>
      <w:sz w:val="22"/>
      <w:lang w:eastAsia="ko-KR"/>
    </w:rPr>
  </w:style>
  <w:style w:type="paragraph" w:styleId="TOC9">
    <w:name w:val="toc 9"/>
    <w:basedOn w:val="Normal"/>
    <w:next w:val="Normal"/>
    <w:uiPriority w:val="39"/>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sid w:val="008C2E80"/>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tabs>
        <w:tab w:val="clear" w:pos="1559"/>
        <w:tab w:val="clear" w:pos="2268"/>
        <w:tab w:val="clear" w:pos="2977"/>
        <w:tab w:val="clear" w:pos="3686"/>
        <w:tab w:val="clear" w:pos="4394"/>
        <w:tab w:val="clear" w:pos="8789"/>
      </w:tabs>
      <w:spacing w:before="240" w:after="120" w:line="240" w:lineRule="atLeast"/>
      <w:ind w:left="567" w:firstLine="0"/>
      <w:jc w:val="left"/>
    </w:pPr>
    <w:rPr>
      <w:rFonts w:ascii="Arial Bold" w:hAnsi="Arial Bold" w:cs="Arial"/>
      <w:b w:val="0"/>
      <w:bCs/>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rsid w:val="008C2E80"/>
    <w:pPr>
      <w:tabs>
        <w:tab w:val="clear" w:pos="720"/>
      </w:tabs>
      <w:ind w:left="0" w:right="284" w:firstLine="0"/>
    </w:pPr>
  </w:style>
  <w:style w:type="paragraph" w:customStyle="1" w:styleId="Casestudyhead">
    <w:name w:val="Case study head"/>
    <w:basedOn w:val="Normal"/>
    <w:semiHidden/>
    <w:pPr>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rsid w:val="008C2E80"/>
    <w:pPr>
      <w:tabs>
        <w:tab w:val="left" w:pos="567"/>
      </w:tabs>
      <w:spacing w:before="120"/>
    </w:pPr>
    <w:rPr>
      <w:b/>
      <w:bCs/>
      <w:sz w:val="36"/>
      <w:szCs w:val="36"/>
      <w:lang w:eastAsia="en-US"/>
    </w:rPr>
  </w:style>
  <w:style w:type="paragraph" w:customStyle="1" w:styleId="ChapTitle">
    <w:name w:val="ChapTitle"/>
    <w:rsid w:val="008C2E80"/>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rsid w:val="008C2E80"/>
    <w:pPr>
      <w:spacing w:after="240" w:line="240" w:lineRule="atLeast"/>
      <w:ind w:left="1105"/>
    </w:pPr>
    <w:rPr>
      <w:rFonts w:ascii="Times" w:hAnsi="Times"/>
      <w:color w:val="000000"/>
      <w:sz w:val="16"/>
      <w:lang w:val="en-US" w:eastAsia="ja-JP"/>
    </w:rPr>
  </w:style>
  <w:style w:type="paragraph" w:customStyle="1" w:styleId="A0">
    <w:name w:val="A"/>
    <w:basedOn w:val="Normal"/>
    <w:pPr>
      <w:keepNext/>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rsid w:val="008C2E80"/>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firstLine="0"/>
      <w:jc w:val="left"/>
    </w:pPr>
    <w:rPr>
      <w:rFonts w:ascii="Arial"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rsid w:val="008C2E80"/>
    <w:pPr>
      <w:pBdr>
        <w:top w:val="single" w:sz="4" w:space="1" w:color="auto"/>
      </w:pBdr>
      <w:spacing w:before="240" w:after="240"/>
      <w:ind w:left="1134"/>
    </w:pPr>
    <w:rPr>
      <w:color w:val="000000"/>
      <w:lang w:val="en-US" w:eastAsia="ja-JP"/>
    </w:rPr>
  </w:style>
  <w:style w:type="paragraph" w:customStyle="1" w:styleId="DB8Casebody">
    <w:name w:val="DB8.Case body"/>
    <w:semiHidden/>
    <w:rsid w:val="008C2E80"/>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rsid w:val="008C2E80"/>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ind w:left="0" w:firstLine="0"/>
      <w:jc w:val="left"/>
    </w:pPr>
    <w:rPr>
      <w:rFonts w:ascii="Franklin Gothic Book"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rsid w:val="008C2E80"/>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eastAsia="Times New Roman" w:hAnsi="Franklin Gothic Book" w:cs="Times New Roman"/>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tabs>
        <w:tab w:val="clear" w:pos="1559"/>
        <w:tab w:val="clear" w:pos="2268"/>
        <w:tab w:val="clear" w:pos="2977"/>
        <w:tab w:val="clear" w:pos="3686"/>
        <w:tab w:val="clear" w:pos="4394"/>
        <w:tab w:val="clear" w:pos="8789"/>
      </w:tabs>
      <w:spacing w:before="240" w:after="60" w:line="240" w:lineRule="atLeast"/>
      <w:ind w:left="567" w:firstLine="0"/>
      <w:jc w:val="right"/>
    </w:pPr>
    <w:rPr>
      <w:rFonts w:ascii="Franklin Gothic Book"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Revision">
    <w:name w:val="Revision"/>
    <w:hidden/>
    <w:uiPriority w:val="99"/>
    <w:semiHidden/>
    <w:rsid w:val="008C2E80"/>
    <w:pPr>
      <w:jc w:val="left"/>
    </w:pPr>
  </w:style>
  <w:style w:type="table" w:customStyle="1" w:styleId="a7">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YETKUW8Z91d0OywAwcl1I11noA==">CgMxLjAyCGguZ2pkZ3hzMgloLjMwajB6bGwyCWguMmV0OTJwMDIIaC50eWpjd3QyCWguMWZvYjl0ZTIJaWQudHlqY3d0MgloLjN6bnlzaDc4AHIhMU0wNEQ5ZWd6OFhqdTZkcERMczZMS216a0RDXzhYS01f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4537</Characters>
  <Application>Microsoft Office Word</Application>
  <DocSecurity>0</DocSecurity>
  <Lines>37</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Amy Moran</cp:lastModifiedBy>
  <cp:revision>2</cp:revision>
  <dcterms:created xsi:type="dcterms:W3CDTF">2025-10-22T09:16:00Z</dcterms:created>
  <dcterms:modified xsi:type="dcterms:W3CDTF">2025-10-22T09:16:00Z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